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18F" w14:textId="41506CF1" w:rsidR="00BB76D9" w:rsidRPr="004A610B" w:rsidRDefault="005F76D1">
      <w:pPr>
        <w:rPr>
          <w:rFonts w:ascii="Arial" w:hAnsi="Arial" w:cs="Arial"/>
          <w:b/>
          <w:bCs/>
          <w:sz w:val="22"/>
          <w:szCs w:val="22"/>
        </w:rPr>
      </w:pPr>
      <w:r w:rsidRPr="004A610B">
        <w:rPr>
          <w:rFonts w:ascii="Arial" w:hAnsi="Arial" w:cs="Arial"/>
          <w:b/>
          <w:bCs/>
          <w:sz w:val="22"/>
          <w:szCs w:val="22"/>
        </w:rPr>
        <w:t>ZUSAMMEN MEHR ALS ESSEN</w:t>
      </w:r>
      <w:r>
        <w:rPr>
          <w:rFonts w:ascii="Arial" w:hAnsi="Arial" w:cs="Arial"/>
          <w:b/>
          <w:bCs/>
          <w:sz w:val="22"/>
          <w:szCs w:val="22"/>
        </w:rPr>
        <w:t>: Orte der Nächstenliebe</w:t>
      </w:r>
    </w:p>
    <w:p w14:paraId="4AE16390" w14:textId="77777777" w:rsidR="005F76D1" w:rsidRDefault="005F76D1" w:rsidP="005F76D1">
      <w:pPr>
        <w:rPr>
          <w:rFonts w:ascii="Arial" w:hAnsi="Arial" w:cs="Arial"/>
          <w:sz w:val="22"/>
          <w:szCs w:val="22"/>
        </w:rPr>
      </w:pPr>
      <w:r w:rsidRPr="005F76D1">
        <w:rPr>
          <w:rFonts w:ascii="Arial" w:hAnsi="Arial" w:cs="Arial"/>
          <w:sz w:val="22"/>
          <w:szCs w:val="22"/>
        </w:rPr>
        <w:t>In der Kirche herrscht ein emsiges Treiben. Menschen sitzen an Tischgruppen, unterhalten sich und essen. Andere bringen das Essen an die Tische, räumen ab, nehmen sich Zeit für Gespräche. Am Eingang werden die Gäste freundlich begrüßt, über die Abläufe informiert und welche besonderen Angebote es an diesem Tag gibt: So sitzt auf der rechten Seite ein Künstler, der Gäste auf Wunsch porträtiert. Einen Stock tiefer wird Fußp</w:t>
      </w:r>
      <w:r>
        <w:rPr>
          <w:rFonts w:ascii="Arial" w:hAnsi="Arial" w:cs="Arial"/>
          <w:sz w:val="22"/>
          <w:szCs w:val="22"/>
        </w:rPr>
        <w:t>fl</w:t>
      </w:r>
      <w:r w:rsidRPr="005F76D1">
        <w:rPr>
          <w:rFonts w:ascii="Arial" w:hAnsi="Arial" w:cs="Arial"/>
          <w:sz w:val="22"/>
          <w:szCs w:val="22"/>
        </w:rPr>
        <w:t xml:space="preserve">ege angeboten. Und auf der Empore kann man sich zu Rechtsfragen beraten lassen. </w:t>
      </w:r>
    </w:p>
    <w:p w14:paraId="2399DC73" w14:textId="77777777" w:rsidR="005F76D1" w:rsidRDefault="005F76D1" w:rsidP="005F76D1">
      <w:pPr>
        <w:rPr>
          <w:rFonts w:ascii="Arial" w:hAnsi="Arial" w:cs="Arial"/>
          <w:sz w:val="22"/>
          <w:szCs w:val="22"/>
        </w:rPr>
      </w:pPr>
      <w:r w:rsidRPr="005F76D1">
        <w:rPr>
          <w:rFonts w:ascii="Arial" w:hAnsi="Arial" w:cs="Arial"/>
          <w:sz w:val="22"/>
          <w:szCs w:val="22"/>
        </w:rPr>
        <w:t xml:space="preserve">An den Tischen sitzen verschiedene Menschen: Berufstätige in der Mittagspause, Rentnerinnen, Frauen mit Kindern. Menschen aus unterschiedlichen sozialen Schichten und verschiedenen Altersgruppen kommen hier zusammen. Manche kennen sich. Aber auch diejenigen, die sich nicht kennen, kommen schnell miteinander ins Gespräch – wenn sie wollen. </w:t>
      </w:r>
    </w:p>
    <w:p w14:paraId="19F14D04" w14:textId="77777777" w:rsidR="005F76D1" w:rsidRDefault="005F76D1" w:rsidP="005F76D1">
      <w:pPr>
        <w:rPr>
          <w:rFonts w:ascii="Arial" w:hAnsi="Arial" w:cs="Arial"/>
          <w:sz w:val="22"/>
          <w:szCs w:val="22"/>
        </w:rPr>
      </w:pPr>
      <w:r w:rsidRPr="005F76D1">
        <w:rPr>
          <w:rFonts w:ascii="Arial" w:hAnsi="Arial" w:cs="Arial"/>
          <w:sz w:val="22"/>
          <w:szCs w:val="22"/>
        </w:rPr>
        <w:t xml:space="preserve">Getränke stehen auf dem Tisch. Ein Mitarbeiter fragt, ob man lieber vegetarisch oder mit Fleisch essen möchte. Zur Vorspeise gibt es eine Suppe, hinterher ein kleines Dessert. Anschließend kann man sich noch Kaffee und Kuchen an der Theke holen. Und später gibt es einen kurzen Impuls, heute singt eine Kindergartengruppe. </w:t>
      </w:r>
    </w:p>
    <w:p w14:paraId="5FF4A91F" w14:textId="77777777" w:rsidR="005F76D1" w:rsidRDefault="005F76D1" w:rsidP="005F76D1">
      <w:pPr>
        <w:rPr>
          <w:rFonts w:ascii="Arial" w:hAnsi="Arial" w:cs="Arial"/>
          <w:sz w:val="22"/>
          <w:szCs w:val="22"/>
        </w:rPr>
      </w:pPr>
      <w:r w:rsidRPr="005F76D1">
        <w:rPr>
          <w:rFonts w:ascii="Arial" w:hAnsi="Arial" w:cs="Arial"/>
          <w:sz w:val="22"/>
          <w:szCs w:val="22"/>
        </w:rPr>
        <w:t xml:space="preserve">Vesperkirchen, Tafelläden und Mittagstische übernehmen eine wichtige Rolle: Sie sind mehr als Orte der Versorgung oder der kurzfristigen Hilfe – sie kümmern sich um die Menschen vor Ort. Ein Tafelladen, der Menschen mit Lebensmitteln versorgt, schafft zugleich Begegnungen. Eine Vesperkirche, die Mahlzeiten anbietet, eröffnet Gesprächsräume. Inmitten von Anonymität und sozialer Vereinzelung werden hier Beziehungen gestiftet. Es geht um mehr als Essen oder Einkaufen: soziale Kontakte aufbauen, Ressourcen aktivieren, Leben ermöglichen und Räume gestalten, in denen sich Menschen gesehen fühlen – unabhängig von Herkunft, Alter oder sozialem Status. </w:t>
      </w:r>
    </w:p>
    <w:p w14:paraId="514E3C71" w14:textId="77777777" w:rsidR="005F76D1" w:rsidRDefault="005F76D1" w:rsidP="005F76D1">
      <w:pPr>
        <w:rPr>
          <w:rFonts w:ascii="Arial" w:hAnsi="Arial" w:cs="Arial"/>
          <w:sz w:val="22"/>
          <w:szCs w:val="22"/>
        </w:rPr>
      </w:pPr>
      <w:r w:rsidRPr="005F76D1">
        <w:rPr>
          <w:rFonts w:ascii="Arial" w:hAnsi="Arial" w:cs="Arial"/>
          <w:sz w:val="22"/>
          <w:szCs w:val="22"/>
        </w:rPr>
        <w:t>Essen ist ein existenzielles Grundbedürfnis. Mit ihren Vesperkirchen und Tafeln bieten Kirche und Diakonie Räume, in denen dieses Grundbedürfnis gestillt wird. Bei den Angeboten geht es aber immer auch um soziale Bedürfnisse: Sie bieten die Möglichkeit der Begegnung und Teilhabe und auch Gelegenheit, sich selbst einbringen und mitgestalten zu können.</w:t>
      </w:r>
    </w:p>
    <w:p w14:paraId="7A050064" w14:textId="1BEC3F89" w:rsidR="005F76D1" w:rsidRDefault="005F76D1" w:rsidP="005F76D1">
      <w:pPr>
        <w:rPr>
          <w:rFonts w:ascii="Arial" w:hAnsi="Arial" w:cs="Arial"/>
          <w:sz w:val="22"/>
          <w:szCs w:val="22"/>
        </w:rPr>
      </w:pPr>
      <w:r w:rsidRPr="005F76D1">
        <w:rPr>
          <w:rFonts w:ascii="Arial" w:hAnsi="Arial" w:cs="Arial"/>
          <w:sz w:val="22"/>
          <w:szCs w:val="22"/>
        </w:rPr>
        <w:t xml:space="preserve">Vesperkirchen, Mittagstische und Tafelläden sind Orte der Nächstenliebe, des Empowerments und der Solidarität. In einer Gesellschaft, die sich zunehmend individualisiert und fragmentiert, leisten sie unverzichtbare Beiträge zum gesellschaftlichen Zusammenhalt. In Zeiten gesellschaftlicher Umbrüche, zunehmender sozialer Spaltungen und einer immer komplexer werdenden Lebenswelt gewinnen Orte an Bedeutung, an denen Menschen sich begegnen und austauschen können, Gemeinschaft erleben und soziale Teilhabe möglich wird. </w:t>
      </w:r>
    </w:p>
    <w:p w14:paraId="18BDD4E2" w14:textId="77777777" w:rsidR="005F76D1" w:rsidRDefault="005F76D1" w:rsidP="005F76D1">
      <w:pPr>
        <w:rPr>
          <w:rFonts w:ascii="Arial" w:hAnsi="Arial" w:cs="Arial"/>
          <w:sz w:val="22"/>
          <w:szCs w:val="22"/>
        </w:rPr>
      </w:pPr>
    </w:p>
    <w:p w14:paraId="1FD7F086" w14:textId="5DF04EA9" w:rsidR="00BB76D9" w:rsidRPr="004A610B" w:rsidRDefault="005F76D1" w:rsidP="005F76D1">
      <w:pPr>
        <w:rPr>
          <w:rFonts w:ascii="Arial" w:hAnsi="Arial" w:cs="Arial"/>
          <w:i/>
          <w:sz w:val="22"/>
          <w:szCs w:val="22"/>
        </w:rPr>
      </w:pPr>
      <w:r w:rsidRPr="005F76D1">
        <w:rPr>
          <w:rFonts w:ascii="Arial" w:hAnsi="Arial" w:cs="Arial"/>
          <w:b/>
          <w:bCs/>
          <w:sz w:val="22"/>
          <w:szCs w:val="22"/>
        </w:rPr>
        <w:t xml:space="preserve">Rainer Scheufele, </w:t>
      </w:r>
      <w:r>
        <w:rPr>
          <w:rFonts w:ascii="Arial" w:hAnsi="Arial" w:cs="Arial"/>
          <w:b/>
          <w:bCs/>
          <w:sz w:val="22"/>
          <w:szCs w:val="22"/>
        </w:rPr>
        <w:br/>
        <w:t xml:space="preserve">Referent </w:t>
      </w:r>
      <w:r w:rsidRPr="005F76D1">
        <w:rPr>
          <w:rFonts w:ascii="Arial" w:hAnsi="Arial" w:cs="Arial"/>
          <w:b/>
          <w:bCs/>
          <w:sz w:val="22"/>
          <w:szCs w:val="22"/>
        </w:rPr>
        <w:t xml:space="preserve">Inklusion und diakonische Gemeindeentwicklung, </w:t>
      </w:r>
      <w:r>
        <w:rPr>
          <w:rFonts w:ascii="Arial" w:hAnsi="Arial" w:cs="Arial"/>
          <w:b/>
          <w:bCs/>
          <w:sz w:val="22"/>
          <w:szCs w:val="22"/>
        </w:rPr>
        <w:br/>
      </w:r>
      <w:r w:rsidRPr="005F76D1">
        <w:rPr>
          <w:rFonts w:ascii="Arial" w:hAnsi="Arial" w:cs="Arial"/>
          <w:b/>
          <w:bCs/>
          <w:sz w:val="22"/>
          <w:szCs w:val="22"/>
        </w:rPr>
        <w:t xml:space="preserve">Diakonie Württemberg </w:t>
      </w:r>
    </w:p>
    <w:sectPr w:rsidR="00BB76D9" w:rsidRPr="004A610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3EA4" w14:textId="77777777" w:rsidR="006C00D8" w:rsidRDefault="006C00D8" w:rsidP="00C01CD1">
      <w:pPr>
        <w:spacing w:after="0" w:line="240" w:lineRule="auto"/>
      </w:pPr>
      <w:r>
        <w:separator/>
      </w:r>
    </w:p>
  </w:endnote>
  <w:endnote w:type="continuationSeparator" w:id="0">
    <w:p w14:paraId="4C38564F" w14:textId="77777777" w:rsidR="006C00D8" w:rsidRDefault="006C00D8" w:rsidP="00C0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BAD1" w14:textId="77777777" w:rsidR="006C00D8" w:rsidRDefault="006C00D8" w:rsidP="00C01CD1">
      <w:pPr>
        <w:spacing w:after="0" w:line="240" w:lineRule="auto"/>
      </w:pPr>
      <w:r>
        <w:separator/>
      </w:r>
    </w:p>
  </w:footnote>
  <w:footnote w:type="continuationSeparator" w:id="0">
    <w:p w14:paraId="72D87875" w14:textId="77777777" w:rsidR="006C00D8" w:rsidRDefault="006C00D8" w:rsidP="00C01C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80"/>
    <w:rsid w:val="0002114C"/>
    <w:rsid w:val="000549C3"/>
    <w:rsid w:val="00071D0A"/>
    <w:rsid w:val="00161A80"/>
    <w:rsid w:val="0021235D"/>
    <w:rsid w:val="0031614D"/>
    <w:rsid w:val="0034150C"/>
    <w:rsid w:val="004A610B"/>
    <w:rsid w:val="00554FE6"/>
    <w:rsid w:val="00581D42"/>
    <w:rsid w:val="005F76D1"/>
    <w:rsid w:val="006C00D8"/>
    <w:rsid w:val="00856396"/>
    <w:rsid w:val="00886232"/>
    <w:rsid w:val="008968CE"/>
    <w:rsid w:val="00AB6295"/>
    <w:rsid w:val="00B5085B"/>
    <w:rsid w:val="00B64D80"/>
    <w:rsid w:val="00BB76D9"/>
    <w:rsid w:val="00C01CD1"/>
    <w:rsid w:val="00C473BA"/>
    <w:rsid w:val="00D25BC7"/>
    <w:rsid w:val="00DA3161"/>
    <w:rsid w:val="00E83C50"/>
    <w:rsid w:val="00E85BEF"/>
    <w:rsid w:val="00F67344"/>
    <w:rsid w:val="00FD16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4DA7"/>
  <w15:chartTrackingRefBased/>
  <w15:docId w15:val="{01315843-7D62-43A9-90FC-808ED860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61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61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61A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1A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1A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1A8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1A8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1A8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1A8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1A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61A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1A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1A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1A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1A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1A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1A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1A80"/>
    <w:rPr>
      <w:rFonts w:eastAsiaTheme="majorEastAsia" w:cstheme="majorBidi"/>
      <w:color w:val="272727" w:themeColor="text1" w:themeTint="D8"/>
    </w:rPr>
  </w:style>
  <w:style w:type="paragraph" w:styleId="Titel">
    <w:name w:val="Title"/>
    <w:basedOn w:val="Standard"/>
    <w:next w:val="Standard"/>
    <w:link w:val="TitelZchn"/>
    <w:uiPriority w:val="10"/>
    <w:qFormat/>
    <w:rsid w:val="00161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1A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1A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1A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1A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1A80"/>
    <w:rPr>
      <w:i/>
      <w:iCs/>
      <w:color w:val="404040" w:themeColor="text1" w:themeTint="BF"/>
    </w:rPr>
  </w:style>
  <w:style w:type="paragraph" w:styleId="Listenabsatz">
    <w:name w:val="List Paragraph"/>
    <w:basedOn w:val="Standard"/>
    <w:uiPriority w:val="34"/>
    <w:qFormat/>
    <w:rsid w:val="00161A80"/>
    <w:pPr>
      <w:ind w:left="720"/>
      <w:contextualSpacing/>
    </w:pPr>
  </w:style>
  <w:style w:type="character" w:styleId="IntensiveHervorhebung">
    <w:name w:val="Intense Emphasis"/>
    <w:basedOn w:val="Absatz-Standardschriftart"/>
    <w:uiPriority w:val="21"/>
    <w:qFormat/>
    <w:rsid w:val="00161A80"/>
    <w:rPr>
      <w:i/>
      <w:iCs/>
      <w:color w:val="0F4761" w:themeColor="accent1" w:themeShade="BF"/>
    </w:rPr>
  </w:style>
  <w:style w:type="paragraph" w:styleId="IntensivesZitat">
    <w:name w:val="Intense Quote"/>
    <w:basedOn w:val="Standard"/>
    <w:next w:val="Standard"/>
    <w:link w:val="IntensivesZitatZchn"/>
    <w:uiPriority w:val="30"/>
    <w:qFormat/>
    <w:rsid w:val="00161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1A80"/>
    <w:rPr>
      <w:i/>
      <w:iCs/>
      <w:color w:val="0F4761" w:themeColor="accent1" w:themeShade="BF"/>
    </w:rPr>
  </w:style>
  <w:style w:type="character" w:styleId="IntensiverVerweis">
    <w:name w:val="Intense Reference"/>
    <w:basedOn w:val="Absatz-Standardschriftart"/>
    <w:uiPriority w:val="32"/>
    <w:qFormat/>
    <w:rsid w:val="00161A80"/>
    <w:rPr>
      <w:b/>
      <w:bCs/>
      <w:smallCaps/>
      <w:color w:val="0F4761" w:themeColor="accent1" w:themeShade="BF"/>
      <w:spacing w:val="5"/>
    </w:rPr>
  </w:style>
  <w:style w:type="paragraph" w:styleId="Kopfzeile">
    <w:name w:val="header"/>
    <w:basedOn w:val="Standard"/>
    <w:link w:val="KopfzeileZchn"/>
    <w:uiPriority w:val="99"/>
    <w:unhideWhenUsed/>
    <w:rsid w:val="00C01C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1CD1"/>
  </w:style>
  <w:style w:type="paragraph" w:styleId="Fuzeile">
    <w:name w:val="footer"/>
    <w:basedOn w:val="Standard"/>
    <w:link w:val="FuzeileZchn"/>
    <w:uiPriority w:val="99"/>
    <w:unhideWhenUsed/>
    <w:rsid w:val="00C01C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1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Scheufele, Rainer</dc:creator>
  <cp:keywords/>
  <dc:description/>
  <cp:lastModifiedBy>Loser, Constanze</cp:lastModifiedBy>
  <cp:revision>15</cp:revision>
  <dcterms:created xsi:type="dcterms:W3CDTF">2025-11-18T14:03:00Z</dcterms:created>
  <dcterms:modified xsi:type="dcterms:W3CDTF">2026-01-23T09:00:00Z</dcterms:modified>
</cp:coreProperties>
</file>